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Нормы расхода топлива и смазочных материалов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Составлены на основании Распоряжения министерства транспорта российской федерации от 14 марта 2008 г. N АМ-23-р. О введении в действие методических рекомендаций "Нормы расхода топлив и смазочных материалов на автомобильном транспорте". (ГСМ -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горче-смазочные</w:t>
      </w:r>
      <w:proofErr w:type="spellEnd"/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материалы). И распоряжения Минтранса РФ от 14 мая 2014 N НА-50-р. Детальная информация о расходе топлива по моделям автотранспорта представлена в приложениях распоряжений.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Методические рекомендации нормы расхода топлив и смазочных материалов на автомобильном транспорте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 общего назначения,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материалов, значения зимних надбавок и др.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</w:t>
      </w:r>
      <w:r>
        <w:rPr>
          <w:rFonts w:ascii="Times New Roman" w:hAnsi="Times New Roman" w:cs="Times New Roman"/>
          <w:sz w:val="28"/>
          <w:szCs w:val="28"/>
        </w:rPr>
        <w:t xml:space="preserve"> модели, марки или модификации.</w:t>
      </w:r>
      <w:r w:rsidRPr="00193D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 налогообложению предприятий,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.д.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II. НОРМЫ РАСХОДА ТОПЛИВ ДЛЯ АВТОМОБИЛЕЙ ОБЩЕГО НАЗНАЧЕНИЯ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автомобилей общего назначения установлены следующие виды норм: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базовая норма в литрах на 100 км (л/100 км) пробега автотранспортного средства (АТС) в снаряженном состоянии;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транспортная норма в литрах на 100 км (л/100 км) пробега при проведении транспортной работы: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автобуса, где учитывается снаряженная масса и нормируемая по назначению автобуса номинальная загрузка пассажиров;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самосвала, где учитывается снаряженная масса и нормируемая загрузка самосвала (с коэффициентом 0,5);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- транспортная норма в литрах на 100 тонно-километров (л/100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ткм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Нормы расхода топлив на 100 км пробега автомобиля установлены в следующих измерениях: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бензиновых и дизельных автомобилей - в</w:t>
      </w:r>
      <w:r>
        <w:rPr>
          <w:rFonts w:ascii="Times New Roman" w:hAnsi="Times New Roman" w:cs="Times New Roman"/>
          <w:sz w:val="28"/>
          <w:szCs w:val="28"/>
        </w:rPr>
        <w:t xml:space="preserve"> литрах бензина или дизтоплива;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для автомобилей, работающих на сжиженном нефтяном газе (СНГ), - в литрах СНГ из расчета 1 л бензина соответствует "1,32 л СНГ, не более" (рекомендуемая норма в пределах 1,22 +/- 0,10 л СНГ к 1 л бензина, в зависимости от свойств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пропан-бутановой</w:t>
      </w:r>
      <w:proofErr w:type="spellEnd"/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смеси);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автомобилей, работающих на сжатом (компримированном) природном газе (СПГ) - в нормальных метрах кубических СПГ, из расчета 1 л бензина соответствует 1 +/- 0,1 куб. м СПГ (в зависимости от свой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иродного газа);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для газодизельных автомобилей норма расхода сжатого природного газа указана в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с одновременным указанием нормы расхода дизтоплива в литрах, их соотношение определяется производителем техники (или в инструкции по эксплуатации).                                                                                                  Учет дорожно-транспортных, климатических и других эксплуатационных факторов производится при помощи поправочных коэффициентов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(надбавок), регламентированных в виде процентов повышения или снижения исходного значения нормы (их значения устанавливаются приказом или распоряжением руководства предприятия, эксплуатирующего АТС, или местной администрации).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5. Нормы расхода топлив повышаются при следующих условиях.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Приложении N 2.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300 до 800 м - до 5%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801 до 2000 м - до 10% (среднегорье);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2001 до 3000 м - до 15% (высокогорье);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свыше 3000 м - до 20% (высокогорье).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Работа автотранспорта в городах с населением: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свыше 3 млн. человек - до 25%;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1 до 3 млн. человек - до 20%;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250 тыс. до 1 млн. человек - до 15%;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от 100 до 250 тыс. человек - до 10%;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до 100 тыс. человек в городах, поселках городского типа и других крупных населенных пунктах (при наличии регулируемых перекрестков, светофоров или других знаков дорожного движения) - до 5%.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lastRenderedPageBreak/>
        <w:t xml:space="preserve"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грузо-пассажирские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1 км пробега; при этом остановки у светофоров, перекрестков и переездов не учитываются) - до 10%.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Перевозка нестандартных, крупногабаритных, тяжеловесных, опасных грузов, грузов в стекле и т.д., движение в колоннах и при сопровождении, и других подобных случаях - с пониженной средней скоростью движения автомобилей 20 - 40 км/ч - до 15%, с пониженной средней скоростью ниже 20 км/ч - до 35%.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автомобилей, находящихся в эксплуатации более 5 лет с общим пробегом более 100 тыс. км, - до 5%; более 8 лет с общим пробегом более 150 тыс. км - до 10%.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работе грузовых автомобилей, фургонов, грузовых таксомоторов и т.п. без учета массы перевозимого груза, а также при работе автомобилей в качестве технологического транспорта, включая работу внутри предприятия - до 10%.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При работе специальных автомобилей (патрульных, киносъемочных,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При работе в карьерах,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                                                                                                 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При работе в чрезвычайных климатических и тяжелых дорожных условиях в период сезонной распутицы, снежных или песчаных заносов, при сильном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снегопаде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и гололедице, наводнениях и других стихийных бедствиях для дорог I, II и III категорий - до 35%, для дорог IV и V категорий - до 50%.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использовании кондиционера или установки "климат-контроль" при движении автомобиля - до 7% от базовой нормы.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В зимнее или холодное (при среднесуточной температуре ниже +5 `C) время года на стоянках при необходимости пуска и прогрева автомобилей и автобусов (если нет независимых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отопителей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базовой нормы.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Допускается на основании приказа руководителя предприятия или распоряжения руководства местной администрации: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внутригаражные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lastRenderedPageBreak/>
        <w:t>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кунгов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, тентов, дополнительного оборудования, бронировании и т.д.), нормы расхода топлив могут определяться: 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из расчета до 1,3 л/100 км - с дизельными двигателями,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из расчета до 2,64 л/100 км для автомобилей, работающих на сжиженном газе,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из расчета до 2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/100 км для автомобилей, работающих на сжатом природном газе;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при газодизельном процессе двигателя ориентировочно до 1,2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природного газа и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до 0,25 л/100 км дизельного топлива, из расчета на каждую тонну изменения собственной массы автомобиля.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6. Норма расхода топлив может снижаться.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При необходимости применения одновременно нескольких надбавок норма расхода топлива устанавливается с учетом суммы или разности этих надбавок.                                                                                                                    В дополнение к нормированному расходу газа допускается расходование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бензина или дизтоплива для газобаллонных автомобилей в следующих случаях: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Приложению N 2;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на маршрутах, протяженность которых превышает запас хода одной заправки газа, - до 25% от общего расхода топлива на указанных маршрутах.                                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Принимая во внимание возможные изменения и многообразие условий эксплуатации автомобильной техники, изменения техногенного, природного и климатического характера, состояние дорог, особенности перевозок грузов и пассажиров и т.п., в случае производственной необходимости возможно уточнение или введение отдельных поправочных коэффициентов (надбавок) к нормам расхода топлив по распоряжению руководства местных администраций регионов и других ведомств - при соответствующем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обосновании и по согласованию с Минтрансом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руководители местных администраций регионов и предприятий могут вводить в действие своим приказом нормы, разработанные по индивидуальным заявкам в установленном порядке научными организациями, осуществляющими разработку таких норм по специальной программе-методике. 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7. Легковые автомобили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легковых автомобилей нормативное значение расхода топлив рассчитывается по формуле: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3D2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193D26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Hs x S x (1 + 0,01 x D), (1)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нормативный расход топлив, л;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lastRenderedPageBreak/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базовая норма расхода топлив на пробег автомобиля,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/100 км;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S - пробег автомобиля,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 или снижение) к норме, 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8. Автобусы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автобусов нормативное значение расхода топлива рассчитывается по формуле: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3D2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193D26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Hs x S x (1 + 0,01 x D) + H</w:t>
      </w:r>
      <w:r w:rsidRPr="00193D26">
        <w:rPr>
          <w:rFonts w:ascii="Times New Roman" w:hAnsi="Times New Roman" w:cs="Times New Roman"/>
          <w:sz w:val="28"/>
          <w:szCs w:val="28"/>
        </w:rPr>
        <w:t>от</w:t>
      </w:r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T, (2)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нормативный расход топлив, л;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транспортная норма расхода топлив на пробег автобуса,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/100 км (с учетом нормируемой по классу и назначению автобуса загрузкой пассажиров);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S - пробег автобуса,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при использовании штатных независимых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отопителей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на работу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отопителей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), л/ч;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T - время работы автомобиля с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отопителем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, ч;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 или снижение) к норме, 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9. Грузовые бортовые автомобили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грузовых бортовых автомобилей и автопоездов нормативное значение расхода топлив рассчитывается по формуле: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3D2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193D26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193D26">
        <w:rPr>
          <w:rFonts w:ascii="Times New Roman" w:hAnsi="Times New Roman" w:cs="Times New Roman"/>
          <w:sz w:val="28"/>
          <w:szCs w:val="28"/>
          <w:lang w:val="en-US"/>
        </w:rPr>
        <w:t>Hsan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S + Hw x W) x (1 + 0,01 x D), (3)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нормативный расход топлива, л;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S - пробег автомобиля или автопоезда,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на пробег автомобиля или автопоезда в снаряженном состоянии без груза;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, л/100 км,                                                                                              где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базовая норма расхода топлив на пробег автомобиля (тягача) в </w:t>
      </w:r>
      <w:r w:rsidRPr="00193D26">
        <w:rPr>
          <w:rFonts w:ascii="Times New Roman" w:hAnsi="Times New Roman" w:cs="Times New Roman"/>
          <w:sz w:val="28"/>
          <w:szCs w:val="28"/>
        </w:rPr>
        <w:lastRenderedPageBreak/>
        <w:t>снаряженном состоянии, л/100 км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>, л/100 км, для одиночного автомобиля, тягача);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на дополнительную массу прицепа или полуприцепа, л/100 т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м 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Gпр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собственная масса прицепа или полуприцепа,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Hw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на транспортную работу, л/100 т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м 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W - объем транспортной работы, т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м : W =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Gгр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Sгр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(где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Gгр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масса груза,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Sгр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пробег с грузом, км);</w:t>
      </w:r>
      <w:proofErr w:type="gramEnd"/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 или снижение) к норме, 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D26">
        <w:rPr>
          <w:rFonts w:ascii="Times New Roman" w:hAnsi="Times New Roman" w:cs="Times New Roman"/>
          <w:sz w:val="28"/>
          <w:szCs w:val="28"/>
        </w:rP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100 км пробега) в зависимости от вида используемых топлив: для бензина - до 2 л; дизельного топлива - до 1,3 л; сжиженного нефтяного газа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снг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) - до 2,64 л; 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сжатого природного газа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спг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) - до 2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; при газодизельном питании ориентировочно - до 1,2 куб. м природного газа и до 0,25 л дизельного топлива.                                                                                                         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природного газа - до 2 куб. м; при газодизельном питании двигателя ориентировочно до 1,2 куб. м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риродного газа и до 0,25 л - дизельного топлива.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10. Тягачи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формуле (3).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11. Самосвалы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Д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ля автомобилей-самосвалов и самосвальных автопоездов нормативное значение расхода топлив рассчитывается по формуле: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3D26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193D26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193D26">
        <w:rPr>
          <w:rFonts w:ascii="Times New Roman" w:hAnsi="Times New Roman" w:cs="Times New Roman"/>
          <w:sz w:val="28"/>
          <w:szCs w:val="28"/>
          <w:lang w:val="en-US"/>
        </w:rPr>
        <w:t>Hsanc</w:t>
      </w:r>
      <w:proofErr w:type="spellEnd"/>
      <w:r w:rsidRPr="00193D26">
        <w:rPr>
          <w:rFonts w:ascii="Times New Roman" w:hAnsi="Times New Roman" w:cs="Times New Roman"/>
          <w:sz w:val="28"/>
          <w:szCs w:val="28"/>
          <w:lang w:val="en-US"/>
        </w:rPr>
        <w:t xml:space="preserve"> x S x (1 + 0,01 x D) + Hz x Z, (4)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нормативный расход топлив, л;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S - пробег автомобиля-самосвала или автопоезда,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Hsanc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автомобиля-самосвала или самосвального автопоезда: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Hsanc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Hw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93D26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+ 0,5q), л/100 км,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транспортная норма с учетом транспортной работы (с коэффициентом загрузки 0,5), л/100 км;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Hw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норма расхода топлив на транспортную работу автомобиля-самосвала (если при расчете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не учтен коэффициент 0,5) и на дополнительную массу самосвального прицепа или полуприцепа,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/100 т 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Gпр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собственная масса самосвального прицепа, полуприцепа,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грузоподъемность прицепа, полуприцепа (0,5q - с коэффициентом загрузки 0,5), т;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 - дополнительная норма расхода топлив на каждую ездку с грузом автомобиля-самосвала, автопоезда,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Z - количество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с грузом за смену;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 или снижение) к норме, %.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 xml:space="preserve"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>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автомобилей-самосвалов и автопоездов дополнительно устанавливается норма расхода топлив (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) на каждую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с грузом при маневрировании в местах погрузки и разгрузки: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lastRenderedPageBreak/>
        <w:t xml:space="preserve">- до 0,2 куб.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природного газа и 0,1 л дизельного топлива ориентировочно при газодизельном питании двигателя.</w:t>
      </w:r>
    </w:p>
    <w:p w:rsidR="00193D26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Для большегрузных автомобилей-самосвалов типа "</w:t>
      </w:r>
      <w:proofErr w:type="spellStart"/>
      <w:r w:rsidRPr="00193D26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193D26">
        <w:rPr>
          <w:rFonts w:ascii="Times New Roman" w:hAnsi="Times New Roman" w:cs="Times New Roman"/>
          <w:sz w:val="28"/>
          <w:szCs w:val="28"/>
        </w:rPr>
        <w:t xml:space="preserve">" дополнительная норма расхода дизельного топлива на каждую </w:t>
      </w:r>
      <w:proofErr w:type="gramStart"/>
      <w:r w:rsidRPr="00193D26"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 w:rsidRPr="00193D26">
        <w:rPr>
          <w:rFonts w:ascii="Times New Roman" w:hAnsi="Times New Roman" w:cs="Times New Roman"/>
          <w:sz w:val="28"/>
          <w:szCs w:val="28"/>
        </w:rPr>
        <w:t xml:space="preserve"> с грузом устанавливается в размере до 1 л.</w:t>
      </w:r>
    </w:p>
    <w:p w:rsidR="00BA6BAF" w:rsidRPr="00193D26" w:rsidRDefault="00193D26" w:rsidP="00193D26">
      <w:pPr>
        <w:rPr>
          <w:rFonts w:ascii="Times New Roman" w:hAnsi="Times New Roman" w:cs="Times New Roman"/>
          <w:sz w:val="28"/>
          <w:szCs w:val="28"/>
        </w:rPr>
      </w:pPr>
      <w:r w:rsidRPr="00193D26">
        <w:rPr>
          <w:rFonts w:ascii="Times New Roman" w:hAnsi="Times New Roman" w:cs="Times New Roman"/>
          <w:sz w:val="28"/>
          <w:szCs w:val="28"/>
        </w:rPr>
        <w:t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формуле (3).</w:t>
      </w:r>
    </w:p>
    <w:sectPr w:rsidR="00BA6BAF" w:rsidRPr="00193D26" w:rsidSect="00BA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D26"/>
    <w:rsid w:val="00193D26"/>
    <w:rsid w:val="007F43E6"/>
    <w:rsid w:val="00BA6BAF"/>
    <w:rsid w:val="00D0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2015-03-03T05:48:00Z</cp:lastPrinted>
  <dcterms:created xsi:type="dcterms:W3CDTF">2015-03-03T05:37:00Z</dcterms:created>
  <dcterms:modified xsi:type="dcterms:W3CDTF">2015-03-03T05:55:00Z</dcterms:modified>
</cp:coreProperties>
</file>